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47B" w:rsidRPr="009D5553" w:rsidRDefault="00094A34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4CED9A5F" wp14:editId="52481098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</w:t>
      </w:r>
      <w:r w:rsidR="009D5553"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E7047B" w:rsidRPr="009D5553" w:rsidRDefault="00E7047B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            REGIONE SICILIANA</w:t>
      </w:r>
    </w:p>
    <w:p w:rsidR="00E7047B" w:rsidRPr="009D5553" w:rsidRDefault="00E7047B" w:rsidP="00C42872">
      <w:pPr>
        <w:ind w:left="2160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 xml:space="preserve">             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9D5553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>INCIALE -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A05DCF" w:rsidRPr="009D5553" w:rsidRDefault="009D5553" w:rsidP="00A05DCF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3F724C">
        <w:rPr>
          <w:rFonts w:asciiTheme="minorHAnsi" w:hAnsiTheme="minorHAnsi" w:cstheme="minorHAnsi"/>
        </w:rPr>
        <w:t>UFFICIO STAMPA</w:t>
      </w:r>
      <w:r w:rsidRPr="009D5553">
        <w:rPr>
          <w:rFonts w:asciiTheme="minorHAnsi" w:hAnsiTheme="minorHAnsi" w:cstheme="minorHAnsi"/>
        </w:rPr>
        <w:t xml:space="preserve"> </w:t>
      </w:r>
    </w:p>
    <w:p w:rsidR="001603B7" w:rsidRDefault="002007F3" w:rsidP="00873818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Vittoria n.321, Agrigento 92100 – tel. 0922/407</w:t>
      </w:r>
      <w:r w:rsidR="00F678D7">
        <w:rPr>
          <w:rFonts w:asciiTheme="minorHAnsi" w:hAnsiTheme="minorHAnsi" w:cstheme="minorHAnsi"/>
        </w:rPr>
        <w:t>449</w:t>
      </w:r>
    </w:p>
    <w:p w:rsidR="00715A6F" w:rsidRPr="008D04D5" w:rsidRDefault="00715A6F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1603B7" w:rsidRPr="008D04D5" w:rsidRDefault="001603B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2007F3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loro sedi</w:t>
      </w:r>
    </w:p>
    <w:p w:rsidR="002007F3" w:rsidRDefault="002007F3" w:rsidP="002007F3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F40C00">
        <w:rPr>
          <w:rFonts w:asciiTheme="minorHAnsi" w:hAnsiTheme="minorHAnsi" w:cstheme="minorHAnsi"/>
        </w:rPr>
        <w:t>TO STAMPA DEL</w:t>
      </w:r>
      <w:r w:rsidR="00790AE1">
        <w:rPr>
          <w:rFonts w:asciiTheme="minorHAnsi" w:hAnsiTheme="minorHAnsi" w:cstheme="minorHAnsi"/>
        </w:rPr>
        <w:t xml:space="preserve"> </w:t>
      </w:r>
      <w:r w:rsidR="009B2D59">
        <w:rPr>
          <w:rFonts w:asciiTheme="minorHAnsi" w:hAnsiTheme="minorHAnsi" w:cstheme="minorHAnsi"/>
        </w:rPr>
        <w:t>7/4</w:t>
      </w:r>
      <w:r w:rsidR="002D7650">
        <w:rPr>
          <w:rFonts w:asciiTheme="minorHAnsi" w:hAnsiTheme="minorHAnsi" w:cstheme="minorHAnsi"/>
        </w:rPr>
        <w:t>/17</w:t>
      </w:r>
      <w:bookmarkStart w:id="0" w:name="_GoBack"/>
      <w:bookmarkEnd w:id="0"/>
    </w:p>
    <w:p w:rsidR="00715A6F" w:rsidRDefault="00715A6F">
      <w:pPr>
        <w:pStyle w:val="Default"/>
        <w:rPr>
          <w:rFonts w:asciiTheme="minorHAnsi" w:hAnsiTheme="minorHAnsi" w:cstheme="minorHAnsi"/>
          <w:sz w:val="10"/>
          <w:szCs w:val="10"/>
        </w:rPr>
      </w:pPr>
    </w:p>
    <w:p w:rsidR="000D7869" w:rsidRPr="009B2D59" w:rsidRDefault="00DF2B67" w:rsidP="009B2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Pronto soccorso ospedaliero, nuove direttive per decongestionare l’area d’emergenza</w:t>
      </w:r>
    </w:p>
    <w:p w:rsidR="000F62B1" w:rsidRPr="002007F3" w:rsidRDefault="000F62B1" w:rsidP="003E3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9675BC" w:rsidRDefault="009D5553" w:rsidP="00DF2B6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="00F40C00" w:rsidRPr="00F40C00">
        <w:rPr>
          <w:rFonts w:asciiTheme="minorHAnsi" w:hAnsiTheme="minorHAnsi" w:cstheme="minorHAnsi"/>
        </w:rPr>
        <w:t xml:space="preserve">Il </w:t>
      </w:r>
      <w:r w:rsidR="009E04FC">
        <w:rPr>
          <w:rFonts w:asciiTheme="minorHAnsi" w:hAnsiTheme="minorHAnsi" w:cstheme="minorHAnsi"/>
        </w:rPr>
        <w:t>pronto soccorso del presidio ospedaliero “s</w:t>
      </w:r>
      <w:r w:rsidR="00F40C00" w:rsidRPr="00F40C00">
        <w:rPr>
          <w:rFonts w:asciiTheme="minorHAnsi" w:hAnsiTheme="minorHAnsi" w:cstheme="minorHAnsi"/>
        </w:rPr>
        <w:t>an Giovanni di Dio” di Agrigento</w:t>
      </w:r>
      <w:r w:rsidR="009E04FC">
        <w:rPr>
          <w:rFonts w:asciiTheme="minorHAnsi" w:hAnsiTheme="minorHAnsi" w:cstheme="minorHAnsi"/>
        </w:rPr>
        <w:t>, in linea con quanto sta progressivamente</w:t>
      </w:r>
      <w:r w:rsidR="00EF56DB">
        <w:rPr>
          <w:rFonts w:asciiTheme="minorHAnsi" w:hAnsiTheme="minorHAnsi" w:cstheme="minorHAnsi"/>
        </w:rPr>
        <w:t xml:space="preserve"> realizzandosi presso tutta </w:t>
      </w:r>
      <w:r w:rsidR="009E04FC">
        <w:rPr>
          <w:rFonts w:asciiTheme="minorHAnsi" w:hAnsiTheme="minorHAnsi" w:cstheme="minorHAnsi"/>
        </w:rPr>
        <w:t xml:space="preserve">l’area emergenza-urgenza </w:t>
      </w:r>
      <w:r w:rsidR="00EF56DB">
        <w:rPr>
          <w:rFonts w:asciiTheme="minorHAnsi" w:hAnsiTheme="minorHAnsi" w:cstheme="minorHAnsi"/>
        </w:rPr>
        <w:t>dei nosocomi</w:t>
      </w:r>
      <w:r w:rsidR="009E04FC">
        <w:rPr>
          <w:rFonts w:asciiTheme="minorHAnsi" w:hAnsiTheme="minorHAnsi" w:cstheme="minorHAnsi"/>
        </w:rPr>
        <w:t xml:space="preserve"> Asp,</w:t>
      </w:r>
      <w:r w:rsidR="00F40C00" w:rsidRPr="00F40C00">
        <w:rPr>
          <w:rFonts w:asciiTheme="minorHAnsi" w:hAnsiTheme="minorHAnsi" w:cstheme="minorHAnsi"/>
        </w:rPr>
        <w:t xml:space="preserve"> è al centro di </w:t>
      </w:r>
      <w:r w:rsidR="009E04FC">
        <w:rPr>
          <w:rFonts w:asciiTheme="minorHAnsi" w:hAnsiTheme="minorHAnsi" w:cstheme="minorHAnsi"/>
        </w:rPr>
        <w:t>una direttiva direzionale con cui si pone in essere una serie di disposizioni</w:t>
      </w:r>
      <w:r w:rsidR="00DF2B67">
        <w:rPr>
          <w:rFonts w:asciiTheme="minorHAnsi" w:hAnsiTheme="minorHAnsi" w:cstheme="minorHAnsi"/>
        </w:rPr>
        <w:t>, immediatamente esecutive,</w:t>
      </w:r>
      <w:r w:rsidR="009E04FC">
        <w:rPr>
          <w:rFonts w:asciiTheme="minorHAnsi" w:hAnsiTheme="minorHAnsi" w:cstheme="minorHAnsi"/>
        </w:rPr>
        <w:t xml:space="preserve"> volte a decongestionare </w:t>
      </w:r>
      <w:r w:rsidR="00EF56DB">
        <w:rPr>
          <w:rFonts w:asciiTheme="minorHAnsi" w:hAnsiTheme="minorHAnsi" w:cstheme="minorHAnsi"/>
        </w:rPr>
        <w:t>il reparto e a ridurre i tempi di permanenza</w:t>
      </w:r>
      <w:r w:rsidR="00057661">
        <w:rPr>
          <w:rFonts w:asciiTheme="minorHAnsi" w:hAnsiTheme="minorHAnsi" w:cstheme="minorHAnsi"/>
        </w:rPr>
        <w:t xml:space="preserve"> dei pazienti</w:t>
      </w:r>
      <w:r w:rsidR="00EF56DB">
        <w:rPr>
          <w:rFonts w:asciiTheme="minorHAnsi" w:hAnsiTheme="minorHAnsi" w:cstheme="minorHAnsi"/>
        </w:rPr>
        <w:t xml:space="preserve">. Novità salienti si riscontrano in primo luogo per quanto riguarda le procedure di dimissioni. In caso di </w:t>
      </w:r>
      <w:proofErr w:type="spellStart"/>
      <w:r w:rsidR="00EF56DB">
        <w:rPr>
          <w:rFonts w:asciiTheme="minorHAnsi" w:hAnsiTheme="minorHAnsi" w:cstheme="minorHAnsi"/>
        </w:rPr>
        <w:t>monoconsulenze</w:t>
      </w:r>
      <w:proofErr w:type="spellEnd"/>
      <w:r w:rsidR="00EF56DB">
        <w:rPr>
          <w:rFonts w:asciiTheme="minorHAnsi" w:hAnsiTheme="minorHAnsi" w:cstheme="minorHAnsi"/>
        </w:rPr>
        <w:t xml:space="preserve"> l’utente potrà </w:t>
      </w:r>
      <w:r w:rsidR="00DF2B67">
        <w:rPr>
          <w:rFonts w:asciiTheme="minorHAnsi" w:hAnsiTheme="minorHAnsi" w:cstheme="minorHAnsi"/>
        </w:rPr>
        <w:t xml:space="preserve">infatti </w:t>
      </w:r>
      <w:r w:rsidR="00EF56DB">
        <w:rPr>
          <w:rFonts w:asciiTheme="minorHAnsi" w:hAnsiTheme="minorHAnsi" w:cstheme="minorHAnsi"/>
        </w:rPr>
        <w:t xml:space="preserve">ottenere il foglio di dimissioni direttamente </w:t>
      </w:r>
      <w:r w:rsidR="00365E88">
        <w:rPr>
          <w:rFonts w:asciiTheme="minorHAnsi" w:hAnsiTheme="minorHAnsi" w:cstheme="minorHAnsi"/>
        </w:rPr>
        <w:t xml:space="preserve">dai reparti che effettuano le diagnosi e ciò senza dover  tornare necessariamente al pronto soccorso da cui era transitato. Il personale delle unità operative di urologia, ortopedia, oculistica e otorino è stato già formato nella gestione dei nuovi software e le procedure </w:t>
      </w:r>
      <w:r w:rsidR="00DF2B67">
        <w:rPr>
          <w:rFonts w:asciiTheme="minorHAnsi" w:hAnsiTheme="minorHAnsi" w:cstheme="minorHAnsi"/>
        </w:rPr>
        <w:t xml:space="preserve">innovative </w:t>
      </w:r>
      <w:r w:rsidR="00365E88">
        <w:rPr>
          <w:rFonts w:asciiTheme="minorHAnsi" w:hAnsiTheme="minorHAnsi" w:cstheme="minorHAnsi"/>
        </w:rPr>
        <w:t>po</w:t>
      </w:r>
      <w:r w:rsidR="00634978">
        <w:rPr>
          <w:rFonts w:asciiTheme="minorHAnsi" w:hAnsiTheme="minorHAnsi" w:cstheme="minorHAnsi"/>
        </w:rPr>
        <w:t>tranno</w:t>
      </w:r>
      <w:r w:rsidR="00365E88">
        <w:rPr>
          <w:rFonts w:asciiTheme="minorHAnsi" w:hAnsiTheme="minorHAnsi" w:cstheme="minorHAnsi"/>
        </w:rPr>
        <w:t xml:space="preserve"> adesso entrare a regime al pari di quanto già da tempo avviene, per le consulenze, presso i reparti di pediatria e ginecologia. Una sensibile riduzione del sovraffollamento del pronto soccorso sarà garan</w:t>
      </w:r>
      <w:r w:rsidR="002D0F40">
        <w:rPr>
          <w:rFonts w:asciiTheme="minorHAnsi" w:hAnsiTheme="minorHAnsi" w:cstheme="minorHAnsi"/>
        </w:rPr>
        <w:t>tita</w:t>
      </w:r>
      <w:r w:rsidR="00365E88">
        <w:rPr>
          <w:rFonts w:asciiTheme="minorHAnsi" w:hAnsiTheme="minorHAnsi" w:cstheme="minorHAnsi"/>
        </w:rPr>
        <w:t xml:space="preserve"> anche dal “trasferimento” dei pazienti, circa mille l’anno, che necessitano di trasfusioni</w:t>
      </w:r>
      <w:r w:rsidR="002D0F40">
        <w:rPr>
          <w:rFonts w:asciiTheme="minorHAnsi" w:hAnsiTheme="minorHAnsi" w:cstheme="minorHAnsi"/>
        </w:rPr>
        <w:t>. Queste prestazioni,</w:t>
      </w:r>
      <w:r w:rsidR="001D14D4">
        <w:rPr>
          <w:rFonts w:asciiTheme="minorHAnsi" w:hAnsiTheme="minorHAnsi" w:cstheme="minorHAnsi"/>
        </w:rPr>
        <w:t xml:space="preserve"> della durata media di circa tre ore,</w:t>
      </w:r>
      <w:r w:rsidR="002D0F40">
        <w:rPr>
          <w:rFonts w:asciiTheme="minorHAnsi" w:hAnsiTheme="minorHAnsi" w:cstheme="minorHAnsi"/>
        </w:rPr>
        <w:t xml:space="preserve"> saranno effettuate</w:t>
      </w:r>
      <w:r w:rsidR="001D14D4">
        <w:rPr>
          <w:rFonts w:asciiTheme="minorHAnsi" w:hAnsiTheme="minorHAnsi" w:cstheme="minorHAnsi"/>
        </w:rPr>
        <w:t xml:space="preserve">, in regime di </w:t>
      </w:r>
      <w:r w:rsidR="001D14D4" w:rsidRPr="002D0F40">
        <w:rPr>
          <w:rFonts w:asciiTheme="minorHAnsi" w:hAnsiTheme="minorHAnsi" w:cstheme="minorHAnsi"/>
          <w:i/>
        </w:rPr>
        <w:t>day hospital</w:t>
      </w:r>
      <w:r w:rsidR="001D14D4">
        <w:rPr>
          <w:rFonts w:asciiTheme="minorHAnsi" w:hAnsiTheme="minorHAnsi" w:cstheme="minorHAnsi"/>
          <w:i/>
        </w:rPr>
        <w:t>,</w:t>
      </w:r>
      <w:r w:rsidR="002D0F40">
        <w:rPr>
          <w:rFonts w:asciiTheme="minorHAnsi" w:hAnsiTheme="minorHAnsi" w:cstheme="minorHAnsi"/>
        </w:rPr>
        <w:t xml:space="preserve"> non più in area d’urgenza ma presso l’unità operativa di medicina trasfusionale di Agrigento che, per far fronte alla nuova necessità, ha adesso a disposizione un nuovo locale idoneo ed arredato e, a breve, sarà potenziata con l’immissione in servizio di un ulteriore unità medica. </w:t>
      </w:r>
      <w:r w:rsidR="00C45D95">
        <w:rPr>
          <w:rFonts w:asciiTheme="minorHAnsi" w:hAnsiTheme="minorHAnsi" w:cstheme="minorHAnsi"/>
        </w:rPr>
        <w:t>Dal pronto soccorso non dovrà passare più neanche un’altra consistente categoria di utenti</w:t>
      </w:r>
      <w:r w:rsidR="004F3093">
        <w:rPr>
          <w:rFonts w:asciiTheme="minorHAnsi" w:hAnsiTheme="minorHAnsi" w:cstheme="minorHAnsi"/>
        </w:rPr>
        <w:t xml:space="preserve">, </w:t>
      </w:r>
      <w:r w:rsidR="00C45D95">
        <w:rPr>
          <w:rFonts w:asciiTheme="minorHAnsi" w:hAnsiTheme="minorHAnsi" w:cstheme="minorHAnsi"/>
        </w:rPr>
        <w:t>molto spesso formata da neo papà</w:t>
      </w:r>
      <w:r w:rsidR="004F3093">
        <w:rPr>
          <w:rFonts w:asciiTheme="minorHAnsi" w:hAnsiTheme="minorHAnsi" w:cstheme="minorHAnsi"/>
        </w:rPr>
        <w:t xml:space="preserve"> (1600 accessi l’anno)</w:t>
      </w:r>
      <w:r w:rsidR="00C45D95">
        <w:rPr>
          <w:rFonts w:asciiTheme="minorHAnsi" w:hAnsiTheme="minorHAnsi" w:cstheme="minorHAnsi"/>
        </w:rPr>
        <w:t xml:space="preserve">, per registrare i nuovi nati quando gli uffici di accettazione non sono aperti al pubblico. Anche </w:t>
      </w:r>
      <w:r w:rsidR="00057661">
        <w:rPr>
          <w:rFonts w:asciiTheme="minorHAnsi" w:hAnsiTheme="minorHAnsi" w:cstheme="minorHAnsi"/>
        </w:rPr>
        <w:t>in questa</w:t>
      </w:r>
      <w:r w:rsidR="00C45D95">
        <w:rPr>
          <w:rFonts w:asciiTheme="minorHAnsi" w:hAnsiTheme="minorHAnsi" w:cstheme="minorHAnsi"/>
        </w:rPr>
        <w:t xml:space="preserve"> </w:t>
      </w:r>
      <w:r w:rsidR="00057661">
        <w:rPr>
          <w:rFonts w:asciiTheme="minorHAnsi" w:hAnsiTheme="minorHAnsi" w:cstheme="minorHAnsi"/>
        </w:rPr>
        <w:t>evenienza</w:t>
      </w:r>
      <w:r w:rsidR="00C45D95">
        <w:rPr>
          <w:rFonts w:asciiTheme="minorHAnsi" w:hAnsiTheme="minorHAnsi" w:cstheme="minorHAnsi"/>
        </w:rPr>
        <w:t xml:space="preserve"> la pr</w:t>
      </w:r>
      <w:r w:rsidR="004F3093">
        <w:rPr>
          <w:rFonts w:asciiTheme="minorHAnsi" w:hAnsiTheme="minorHAnsi" w:cstheme="minorHAnsi"/>
        </w:rPr>
        <w:t>o</w:t>
      </w:r>
      <w:r w:rsidR="00C45D95">
        <w:rPr>
          <w:rFonts w:asciiTheme="minorHAnsi" w:hAnsiTheme="minorHAnsi" w:cstheme="minorHAnsi"/>
        </w:rPr>
        <w:t xml:space="preserve">cedura, a decorrere da lunedì 10 aprile, sarà direttamente gestita </w:t>
      </w:r>
      <w:r w:rsidR="004F3093">
        <w:rPr>
          <w:rFonts w:asciiTheme="minorHAnsi" w:hAnsiTheme="minorHAnsi" w:cstheme="minorHAnsi"/>
        </w:rPr>
        <w:t xml:space="preserve">dal reparto che, in questo caso, è ovviamente quello di neonatologia. Novità anche per chi è in attesa di ricevere una diagnosi per piccole fratture o comunque </w:t>
      </w:r>
      <w:r w:rsidR="00120F6A">
        <w:rPr>
          <w:rFonts w:asciiTheme="minorHAnsi" w:hAnsiTheme="minorHAnsi" w:cstheme="minorHAnsi"/>
        </w:rPr>
        <w:t>problematiche</w:t>
      </w:r>
      <w:r w:rsidR="004F3093">
        <w:rPr>
          <w:rFonts w:asciiTheme="minorHAnsi" w:hAnsiTheme="minorHAnsi" w:cstheme="minorHAnsi"/>
        </w:rPr>
        <w:t xml:space="preserve"> di lieve entità </w:t>
      </w:r>
      <w:r w:rsidR="00120F6A">
        <w:rPr>
          <w:rFonts w:asciiTheme="minorHAnsi" w:hAnsiTheme="minorHAnsi" w:cstheme="minorHAnsi"/>
        </w:rPr>
        <w:t>che riguardano circa il 20-</w:t>
      </w:r>
      <w:r w:rsidR="004F3093">
        <w:rPr>
          <w:rFonts w:asciiTheme="minorHAnsi" w:hAnsiTheme="minorHAnsi" w:cstheme="minorHAnsi"/>
        </w:rPr>
        <w:t>3</w:t>
      </w:r>
      <w:r w:rsidR="00120F6A">
        <w:rPr>
          <w:rFonts w:asciiTheme="minorHAnsi" w:hAnsiTheme="minorHAnsi" w:cstheme="minorHAnsi"/>
        </w:rPr>
        <w:t>0</w:t>
      </w:r>
      <w:r w:rsidR="004F3093">
        <w:rPr>
          <w:rFonts w:asciiTheme="minorHAnsi" w:hAnsiTheme="minorHAnsi" w:cstheme="minorHAnsi"/>
        </w:rPr>
        <w:t xml:space="preserve">% </w:t>
      </w:r>
      <w:r w:rsidR="00DF2B67">
        <w:rPr>
          <w:rFonts w:asciiTheme="minorHAnsi" w:hAnsiTheme="minorHAnsi" w:cstheme="minorHAnsi"/>
        </w:rPr>
        <w:t xml:space="preserve">dei casi; </w:t>
      </w:r>
      <w:r w:rsidR="00120F6A">
        <w:rPr>
          <w:rFonts w:asciiTheme="minorHAnsi" w:hAnsiTheme="minorHAnsi" w:cstheme="minorHAnsi"/>
        </w:rPr>
        <w:t xml:space="preserve">i pazienti, grazie all’integrazione dei servizi di radiologia dei poliambulatori di Agrigento e Favara con quello del “san Giovanni di Dio”, potranno </w:t>
      </w:r>
      <w:r w:rsidR="00926EFB">
        <w:rPr>
          <w:rFonts w:asciiTheme="minorHAnsi" w:hAnsiTheme="minorHAnsi" w:cstheme="minorHAnsi"/>
        </w:rPr>
        <w:t xml:space="preserve">a breve </w:t>
      </w:r>
      <w:r w:rsidR="00120F6A">
        <w:rPr>
          <w:rFonts w:asciiTheme="minorHAnsi" w:hAnsiTheme="minorHAnsi" w:cstheme="minorHAnsi"/>
        </w:rPr>
        <w:t xml:space="preserve">ovviare alle lunghe attese recandosi proprio presso la sede di uno dei due poliambulatori per effettuare gli esami diagnostici. </w:t>
      </w:r>
    </w:p>
    <w:p w:rsidR="00120F6A" w:rsidRPr="00365E88" w:rsidRDefault="00120F6A" w:rsidP="00DF2B6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 risultato atteso dai provvedimenti disposti dalla Direzione strategica dell’Azienda sanitaria provinciale di Agrige</w:t>
      </w:r>
      <w:r w:rsidR="000B4EFD">
        <w:rPr>
          <w:rFonts w:asciiTheme="minorHAnsi" w:hAnsiTheme="minorHAnsi" w:cstheme="minorHAnsi"/>
        </w:rPr>
        <w:t>nto è quello di assistere ad un</w:t>
      </w:r>
      <w:r>
        <w:rPr>
          <w:rFonts w:asciiTheme="minorHAnsi" w:hAnsiTheme="minorHAnsi" w:cstheme="minorHAnsi"/>
        </w:rPr>
        <w:t xml:space="preserve"> </w:t>
      </w:r>
      <w:r w:rsidR="000B4EFD">
        <w:rPr>
          <w:rFonts w:asciiTheme="minorHAnsi" w:hAnsiTheme="minorHAnsi" w:cstheme="minorHAnsi"/>
        </w:rPr>
        <w:t xml:space="preserve">consistente </w:t>
      </w:r>
      <w:r>
        <w:rPr>
          <w:rFonts w:asciiTheme="minorHAnsi" w:hAnsiTheme="minorHAnsi" w:cstheme="minorHAnsi"/>
        </w:rPr>
        <w:t>dec</w:t>
      </w:r>
      <w:r w:rsidR="000B4EFD">
        <w:rPr>
          <w:rFonts w:asciiTheme="minorHAnsi" w:hAnsiTheme="minorHAnsi" w:cstheme="minorHAnsi"/>
        </w:rPr>
        <w:t>remento</w:t>
      </w:r>
      <w:r>
        <w:rPr>
          <w:rFonts w:asciiTheme="minorHAnsi" w:hAnsiTheme="minorHAnsi" w:cstheme="minorHAnsi"/>
        </w:rPr>
        <w:t xml:space="preserve"> delle presenze di utenti in transito nel pronto soccorso ospedaliero con immediati riflessi </w:t>
      </w:r>
      <w:r w:rsidR="009B2D59">
        <w:rPr>
          <w:rFonts w:asciiTheme="minorHAnsi" w:hAnsiTheme="minorHAnsi" w:cstheme="minorHAnsi"/>
        </w:rPr>
        <w:t>sulla qualità e sul</w:t>
      </w:r>
      <w:r>
        <w:rPr>
          <w:rFonts w:asciiTheme="minorHAnsi" w:hAnsiTheme="minorHAnsi" w:cstheme="minorHAnsi"/>
        </w:rPr>
        <w:t xml:space="preserve">l’efficienza delle prestazioni offerte. </w:t>
      </w:r>
      <w:r w:rsidR="009B2D59">
        <w:rPr>
          <w:rFonts w:asciiTheme="minorHAnsi" w:hAnsiTheme="minorHAnsi" w:cstheme="minorHAnsi"/>
        </w:rPr>
        <w:t xml:space="preserve">Le finalità delle disposizioni si allineano con quelle di altri interventi di grande portata ossia l’attivazione del punto di primo intervento e del pronto soccorso pediatrico in via Giovanni XXII, capaci già di assorbire circa duemila prestazioni annue, </w:t>
      </w:r>
      <w:r w:rsidR="00DF2B67">
        <w:rPr>
          <w:rFonts w:asciiTheme="minorHAnsi" w:hAnsiTheme="minorHAnsi" w:cstheme="minorHAnsi"/>
        </w:rPr>
        <w:t xml:space="preserve">la programmata apertura di due nuovi presidi d’assistenza al Villaggio Mosè e a Monserrato </w:t>
      </w:r>
      <w:r w:rsidR="009B2D59">
        <w:rPr>
          <w:rFonts w:asciiTheme="minorHAnsi" w:hAnsiTheme="minorHAnsi" w:cstheme="minorHAnsi"/>
        </w:rPr>
        <w:t xml:space="preserve">e, soprattutto, l’imminente consegna dei nuovi locali dell’area di emergenza dell’ospedale di Agrigento che, a lavori ultimati, raddoppierà la sua capacità ricettiva. </w:t>
      </w:r>
    </w:p>
    <w:p w:rsidR="000D7869" w:rsidRPr="002007F3" w:rsidRDefault="00FC348D" w:rsidP="000D7869">
      <w:pPr>
        <w:pStyle w:val="Default"/>
        <w:ind w:left="6480" w:firstLine="720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0D7869" w:rsidP="00151F6D">
      <w:pPr>
        <w:pStyle w:val="Default"/>
        <w:ind w:firstLine="720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  <w:t xml:space="preserve">      Dott.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963A31">
      <w:headerReference w:type="default" r:id="rId8"/>
      <w:footerReference w:type="default" r:id="rId9"/>
      <w:pgSz w:w="11907" w:h="16839" w:code="9"/>
      <w:pgMar w:top="568" w:right="1134" w:bottom="28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30E" w:rsidRDefault="005C430E">
      <w:r>
        <w:separator/>
      </w:r>
    </w:p>
  </w:endnote>
  <w:endnote w:type="continuationSeparator" w:id="0">
    <w:p w:rsidR="005C430E" w:rsidRDefault="005C4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30E" w:rsidRDefault="005C430E">
      <w:r>
        <w:separator/>
      </w:r>
    </w:p>
  </w:footnote>
  <w:footnote w:type="continuationSeparator" w:id="0">
    <w:p w:rsidR="005C430E" w:rsidRDefault="005C4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780F"/>
    <w:rsid w:val="00057661"/>
    <w:rsid w:val="00094A34"/>
    <w:rsid w:val="000B4EFD"/>
    <w:rsid w:val="000C1377"/>
    <w:rsid w:val="000C44BB"/>
    <w:rsid w:val="000D7869"/>
    <w:rsid w:val="000F62B1"/>
    <w:rsid w:val="000F76C6"/>
    <w:rsid w:val="0010073C"/>
    <w:rsid w:val="00120F6A"/>
    <w:rsid w:val="00151F6D"/>
    <w:rsid w:val="00156784"/>
    <w:rsid w:val="001603B7"/>
    <w:rsid w:val="00161C35"/>
    <w:rsid w:val="0018734B"/>
    <w:rsid w:val="001B6A23"/>
    <w:rsid w:val="001D14D4"/>
    <w:rsid w:val="001E5E59"/>
    <w:rsid w:val="001E7A41"/>
    <w:rsid w:val="002007F3"/>
    <w:rsid w:val="002070AF"/>
    <w:rsid w:val="002277FD"/>
    <w:rsid w:val="00227E01"/>
    <w:rsid w:val="00231769"/>
    <w:rsid w:val="002324C0"/>
    <w:rsid w:val="00247032"/>
    <w:rsid w:val="002513B8"/>
    <w:rsid w:val="002665FF"/>
    <w:rsid w:val="00290993"/>
    <w:rsid w:val="00293365"/>
    <w:rsid w:val="002D0F40"/>
    <w:rsid w:val="002D7650"/>
    <w:rsid w:val="00327F8B"/>
    <w:rsid w:val="00365E88"/>
    <w:rsid w:val="0037383E"/>
    <w:rsid w:val="00377C1B"/>
    <w:rsid w:val="00396E52"/>
    <w:rsid w:val="003D1F7E"/>
    <w:rsid w:val="003D60D1"/>
    <w:rsid w:val="003E3C36"/>
    <w:rsid w:val="003F0202"/>
    <w:rsid w:val="003F724C"/>
    <w:rsid w:val="00407D04"/>
    <w:rsid w:val="0045597A"/>
    <w:rsid w:val="004A626F"/>
    <w:rsid w:val="004A76F9"/>
    <w:rsid w:val="004B09A6"/>
    <w:rsid w:val="004F3093"/>
    <w:rsid w:val="004F6AE1"/>
    <w:rsid w:val="00520C26"/>
    <w:rsid w:val="00596118"/>
    <w:rsid w:val="005C430E"/>
    <w:rsid w:val="006005C9"/>
    <w:rsid w:val="00621EBC"/>
    <w:rsid w:val="0062605B"/>
    <w:rsid w:val="00626B79"/>
    <w:rsid w:val="00631017"/>
    <w:rsid w:val="00634978"/>
    <w:rsid w:val="00672983"/>
    <w:rsid w:val="006A54AD"/>
    <w:rsid w:val="006B10BA"/>
    <w:rsid w:val="006C1374"/>
    <w:rsid w:val="006C142C"/>
    <w:rsid w:val="007128BD"/>
    <w:rsid w:val="00715A6F"/>
    <w:rsid w:val="00733389"/>
    <w:rsid w:val="0074294E"/>
    <w:rsid w:val="00746515"/>
    <w:rsid w:val="00760A30"/>
    <w:rsid w:val="00785964"/>
    <w:rsid w:val="00790AE1"/>
    <w:rsid w:val="00791E66"/>
    <w:rsid w:val="0079768F"/>
    <w:rsid w:val="007A3B17"/>
    <w:rsid w:val="007B65F8"/>
    <w:rsid w:val="007B79E5"/>
    <w:rsid w:val="00817A37"/>
    <w:rsid w:val="008361E7"/>
    <w:rsid w:val="00843471"/>
    <w:rsid w:val="00852E1D"/>
    <w:rsid w:val="0087086C"/>
    <w:rsid w:val="00873818"/>
    <w:rsid w:val="00881A61"/>
    <w:rsid w:val="008A5396"/>
    <w:rsid w:val="008C2FEB"/>
    <w:rsid w:val="008D04D5"/>
    <w:rsid w:val="00900151"/>
    <w:rsid w:val="00903AB6"/>
    <w:rsid w:val="00926EFB"/>
    <w:rsid w:val="00962071"/>
    <w:rsid w:val="00963A31"/>
    <w:rsid w:val="009675BC"/>
    <w:rsid w:val="009705E3"/>
    <w:rsid w:val="00986D53"/>
    <w:rsid w:val="009925FC"/>
    <w:rsid w:val="009A41C4"/>
    <w:rsid w:val="009B2D59"/>
    <w:rsid w:val="009D5553"/>
    <w:rsid w:val="009D6B03"/>
    <w:rsid w:val="009E04FC"/>
    <w:rsid w:val="009E6BDA"/>
    <w:rsid w:val="009F1FBE"/>
    <w:rsid w:val="00A05DCF"/>
    <w:rsid w:val="00A4699C"/>
    <w:rsid w:val="00AA57E1"/>
    <w:rsid w:val="00AD2FE6"/>
    <w:rsid w:val="00B00FE6"/>
    <w:rsid w:val="00B028D9"/>
    <w:rsid w:val="00B05BB1"/>
    <w:rsid w:val="00B07BFA"/>
    <w:rsid w:val="00B10971"/>
    <w:rsid w:val="00B246EB"/>
    <w:rsid w:val="00B64A6B"/>
    <w:rsid w:val="00B74B68"/>
    <w:rsid w:val="00B9495D"/>
    <w:rsid w:val="00BE399B"/>
    <w:rsid w:val="00BF3C35"/>
    <w:rsid w:val="00C051EE"/>
    <w:rsid w:val="00C22DD8"/>
    <w:rsid w:val="00C260A7"/>
    <w:rsid w:val="00C42872"/>
    <w:rsid w:val="00C45D95"/>
    <w:rsid w:val="00C63AA8"/>
    <w:rsid w:val="00CC0C45"/>
    <w:rsid w:val="00CD23E4"/>
    <w:rsid w:val="00CE58A6"/>
    <w:rsid w:val="00D077C5"/>
    <w:rsid w:val="00D154CE"/>
    <w:rsid w:val="00D22A1A"/>
    <w:rsid w:val="00D37FD0"/>
    <w:rsid w:val="00D77720"/>
    <w:rsid w:val="00D92361"/>
    <w:rsid w:val="00DD3699"/>
    <w:rsid w:val="00DD730D"/>
    <w:rsid w:val="00DE34CE"/>
    <w:rsid w:val="00DF2B67"/>
    <w:rsid w:val="00DF7B03"/>
    <w:rsid w:val="00E267A5"/>
    <w:rsid w:val="00E504F2"/>
    <w:rsid w:val="00E7047B"/>
    <w:rsid w:val="00E81F7F"/>
    <w:rsid w:val="00EB0675"/>
    <w:rsid w:val="00EB1FD2"/>
    <w:rsid w:val="00ED131C"/>
    <w:rsid w:val="00EE70D1"/>
    <w:rsid w:val="00EF56DB"/>
    <w:rsid w:val="00F24BF2"/>
    <w:rsid w:val="00F40B63"/>
    <w:rsid w:val="00F40C00"/>
    <w:rsid w:val="00F45C51"/>
    <w:rsid w:val="00F571D8"/>
    <w:rsid w:val="00F678D7"/>
    <w:rsid w:val="00F71E0E"/>
    <w:rsid w:val="00FC348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030F34"/>
  <w15:docId w15:val="{036E46BE-325A-4FD7-878E-1B03B0D4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12</cp:revision>
  <cp:lastPrinted>2017-04-07T10:36:00Z</cp:lastPrinted>
  <dcterms:created xsi:type="dcterms:W3CDTF">2017-04-06T15:34:00Z</dcterms:created>
  <dcterms:modified xsi:type="dcterms:W3CDTF">2017-04-07T10:44:00Z</dcterms:modified>
</cp:coreProperties>
</file>